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FF326E" w:rsidP="00475F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Storm Water Management and Wellhead Protection </w:t>
      </w:r>
    </w:p>
    <w:p w:rsidR="00475FB6" w:rsidRPr="00475FB6" w:rsidRDefault="00475FB6" w:rsidP="00475FB6">
      <w:pPr>
        <w:spacing w:line="480" w:lineRule="auto"/>
        <w:jc w:val="center"/>
        <w:rPr>
          <w:rFonts w:ascii="Times New Roman" w:hAnsi="Times New Roman" w:cs="Times New Roman"/>
          <w:sz w:val="24"/>
          <w:szCs w:val="24"/>
        </w:rPr>
      </w:pPr>
    </w:p>
    <w:p w:rsidR="00475FB6" w:rsidRPr="00475FB6" w:rsidRDefault="00475FB6" w:rsidP="00475FB6">
      <w:pPr>
        <w:spacing w:line="480" w:lineRule="auto"/>
        <w:jc w:val="center"/>
        <w:rPr>
          <w:rFonts w:ascii="Times New Roman" w:hAnsi="Times New Roman" w:cs="Times New Roman"/>
          <w:sz w:val="24"/>
          <w:szCs w:val="24"/>
        </w:rPr>
      </w:pPr>
      <w:r w:rsidRPr="00475FB6">
        <w:rPr>
          <w:rFonts w:ascii="Times New Roman" w:hAnsi="Times New Roman" w:cs="Times New Roman"/>
          <w:sz w:val="24"/>
          <w:szCs w:val="24"/>
        </w:rPr>
        <w:t>Student's Name</w:t>
      </w:r>
    </w:p>
    <w:p w:rsidR="00475FB6" w:rsidRPr="00475FB6" w:rsidRDefault="00475FB6" w:rsidP="00475FB6">
      <w:pPr>
        <w:spacing w:line="480" w:lineRule="auto"/>
        <w:jc w:val="center"/>
        <w:rPr>
          <w:rFonts w:ascii="Times New Roman" w:hAnsi="Times New Roman" w:cs="Times New Roman"/>
          <w:sz w:val="24"/>
          <w:szCs w:val="24"/>
        </w:rPr>
      </w:pPr>
      <w:r w:rsidRPr="00475FB6">
        <w:rPr>
          <w:rFonts w:ascii="Times New Roman" w:hAnsi="Times New Roman" w:cs="Times New Roman"/>
          <w:sz w:val="24"/>
          <w:szCs w:val="24"/>
        </w:rPr>
        <w:t>Institution Affiliation</w:t>
      </w:r>
    </w:p>
    <w:p w:rsidR="00475FB6" w:rsidRPr="00475FB6" w:rsidRDefault="00475FB6" w:rsidP="00475FB6">
      <w:pPr>
        <w:spacing w:line="480" w:lineRule="auto"/>
        <w:jc w:val="center"/>
        <w:rPr>
          <w:rFonts w:ascii="Times New Roman" w:hAnsi="Times New Roman" w:cs="Times New Roman"/>
          <w:sz w:val="24"/>
          <w:szCs w:val="24"/>
        </w:rPr>
      </w:pPr>
      <w:r w:rsidRPr="00475FB6">
        <w:rPr>
          <w:rFonts w:ascii="Times New Roman" w:hAnsi="Times New Roman" w:cs="Times New Roman"/>
          <w:sz w:val="24"/>
          <w:szCs w:val="24"/>
        </w:rPr>
        <w:t>Course</w:t>
      </w:r>
    </w:p>
    <w:p w:rsidR="00475FB6" w:rsidRPr="00475FB6" w:rsidRDefault="00475FB6" w:rsidP="00475FB6">
      <w:pPr>
        <w:spacing w:line="480" w:lineRule="auto"/>
        <w:jc w:val="center"/>
        <w:rPr>
          <w:rFonts w:ascii="Times New Roman" w:hAnsi="Times New Roman" w:cs="Times New Roman"/>
          <w:sz w:val="24"/>
          <w:szCs w:val="24"/>
        </w:rPr>
      </w:pPr>
      <w:r w:rsidRPr="00475FB6">
        <w:rPr>
          <w:rFonts w:ascii="Times New Roman" w:hAnsi="Times New Roman" w:cs="Times New Roman"/>
          <w:sz w:val="24"/>
          <w:szCs w:val="24"/>
        </w:rPr>
        <w:t>Instructor's Name</w:t>
      </w:r>
    </w:p>
    <w:p w:rsidR="00475FB6" w:rsidRPr="00475FB6" w:rsidRDefault="00475FB6" w:rsidP="00475FB6">
      <w:pPr>
        <w:spacing w:line="480" w:lineRule="auto"/>
        <w:jc w:val="center"/>
        <w:rPr>
          <w:rFonts w:ascii="Times New Roman" w:hAnsi="Times New Roman" w:cs="Times New Roman"/>
          <w:sz w:val="24"/>
          <w:szCs w:val="24"/>
        </w:rPr>
      </w:pPr>
      <w:r w:rsidRPr="00475FB6">
        <w:rPr>
          <w:rFonts w:ascii="Times New Roman" w:hAnsi="Times New Roman" w:cs="Times New Roman"/>
          <w:sz w:val="24"/>
          <w:szCs w:val="24"/>
        </w:rPr>
        <w:t>Date</w:t>
      </w:r>
    </w:p>
    <w:p w:rsidR="00475FB6" w:rsidRPr="00475FB6" w:rsidRDefault="00475FB6" w:rsidP="00475FB6">
      <w:pPr>
        <w:spacing w:line="480" w:lineRule="auto"/>
        <w:jc w:val="both"/>
        <w:rPr>
          <w:rFonts w:ascii="Times New Roman" w:hAnsi="Times New Roman" w:cs="Times New Roman"/>
          <w:sz w:val="24"/>
          <w:szCs w:val="24"/>
        </w:rPr>
      </w:pPr>
    </w:p>
    <w:p w:rsidR="00475FB6" w:rsidRDefault="00475FB6">
      <w:pPr>
        <w:rPr>
          <w:rFonts w:ascii="Times New Roman" w:hAnsi="Times New Roman" w:cs="Times New Roman"/>
          <w:b/>
          <w:sz w:val="24"/>
          <w:szCs w:val="24"/>
        </w:rPr>
      </w:pPr>
      <w:r>
        <w:rPr>
          <w:rFonts w:ascii="Times New Roman" w:hAnsi="Times New Roman" w:cs="Times New Roman"/>
          <w:b/>
          <w:sz w:val="24"/>
          <w:szCs w:val="24"/>
        </w:rPr>
        <w:br w:type="page"/>
      </w:r>
    </w:p>
    <w:p w:rsidR="00475FB6" w:rsidRPr="00475FB6" w:rsidRDefault="00475FB6" w:rsidP="00475FB6">
      <w:pPr>
        <w:spacing w:line="480" w:lineRule="auto"/>
        <w:jc w:val="center"/>
        <w:rPr>
          <w:rFonts w:ascii="Times New Roman" w:hAnsi="Times New Roman" w:cs="Times New Roman"/>
          <w:b/>
          <w:sz w:val="24"/>
          <w:szCs w:val="24"/>
        </w:rPr>
      </w:pPr>
      <w:r w:rsidRPr="00475FB6">
        <w:rPr>
          <w:rFonts w:ascii="Times New Roman" w:hAnsi="Times New Roman" w:cs="Times New Roman"/>
          <w:b/>
          <w:sz w:val="24"/>
          <w:szCs w:val="24"/>
        </w:rPr>
        <w:lastRenderedPageBreak/>
        <w:t>Tropical Storm IDA and Storm Water Management</w:t>
      </w:r>
    </w:p>
    <w:p w:rsidR="00475FB6" w:rsidRPr="00475FB6" w:rsidRDefault="00475FB6" w:rsidP="00475FB6">
      <w:pPr>
        <w:spacing w:line="480" w:lineRule="auto"/>
        <w:ind w:firstLine="720"/>
        <w:jc w:val="both"/>
        <w:rPr>
          <w:rFonts w:ascii="Times New Roman" w:hAnsi="Times New Roman" w:cs="Times New Roman"/>
          <w:sz w:val="24"/>
          <w:szCs w:val="24"/>
        </w:rPr>
      </w:pPr>
      <w:r w:rsidRPr="00475FB6">
        <w:rPr>
          <w:rFonts w:ascii="Times New Roman" w:hAnsi="Times New Roman" w:cs="Times New Roman"/>
          <w:sz w:val="24"/>
          <w:szCs w:val="24"/>
        </w:rPr>
        <w:t>Today, extreme storms are common as clim</w:t>
      </w:r>
      <w:r w:rsidR="00F535E8">
        <w:rPr>
          <w:rFonts w:ascii="Times New Roman" w:hAnsi="Times New Roman" w:cs="Times New Roman"/>
          <w:sz w:val="24"/>
          <w:szCs w:val="24"/>
        </w:rPr>
        <w:t>ate change makes rainfall</w:t>
      </w:r>
      <w:r>
        <w:rPr>
          <w:rFonts w:ascii="Times New Roman" w:hAnsi="Times New Roman" w:cs="Times New Roman"/>
          <w:sz w:val="24"/>
          <w:szCs w:val="24"/>
        </w:rPr>
        <w:t xml:space="preserve"> </w:t>
      </w:r>
      <w:r w:rsidRPr="00475FB6">
        <w:rPr>
          <w:rFonts w:ascii="Times New Roman" w:hAnsi="Times New Roman" w:cs="Times New Roman"/>
          <w:sz w:val="24"/>
          <w:szCs w:val="24"/>
        </w:rPr>
        <w:t xml:space="preserve">dangerous for the surrounding communities. For example, New York City and other cities are vulnerable to the rise of sea levels and experience pluvial flooding caused by heavy rainfall.  Storm Ida causes unleashed flash flooding </w:t>
      </w:r>
      <w:r w:rsidR="00F41434">
        <w:rPr>
          <w:rFonts w:ascii="Times New Roman" w:hAnsi="Times New Roman" w:cs="Times New Roman"/>
          <w:sz w:val="24"/>
          <w:szCs w:val="24"/>
        </w:rPr>
        <w:t>resulting in devastation (Crown</w:t>
      </w:r>
      <w:r w:rsidRPr="00475FB6">
        <w:rPr>
          <w:rFonts w:ascii="Times New Roman" w:hAnsi="Times New Roman" w:cs="Times New Roman"/>
          <w:sz w:val="24"/>
          <w:szCs w:val="24"/>
        </w:rPr>
        <w:t>hart, 2021). Therefore, it is significant to prepare for the resulting threats that range from storm surges to flash floods.  A storm water plan should include social strategies such as educating communities and local city councils about flood risks and engineered techniques like rain gardens and green roofs.</w:t>
      </w:r>
    </w:p>
    <w:p w:rsidR="00475FB6" w:rsidRPr="00475FB6" w:rsidRDefault="00475FB6" w:rsidP="00475FB6">
      <w:pPr>
        <w:spacing w:line="480" w:lineRule="auto"/>
        <w:ind w:firstLine="720"/>
        <w:jc w:val="both"/>
        <w:rPr>
          <w:rFonts w:ascii="Times New Roman" w:hAnsi="Times New Roman" w:cs="Times New Roman"/>
          <w:sz w:val="24"/>
          <w:szCs w:val="24"/>
        </w:rPr>
      </w:pPr>
      <w:r w:rsidRPr="00475FB6">
        <w:rPr>
          <w:rFonts w:ascii="Times New Roman" w:hAnsi="Times New Roman" w:cs="Times New Roman"/>
          <w:sz w:val="24"/>
          <w:szCs w:val="24"/>
        </w:rPr>
        <w:t xml:space="preserve"> Storm water management helps control runoff that originates from impervious surfaces like rooftops, driveways, and parking lots. High-Level Storm Sewers (HLSS) can be developed to prevent street flooding and improve effective water bodies. HLSS ensure a consistent drinking delivery system for all users. Additionally, HLSS usually capture water from the rain before it enters into pipes, thus minimizing Combined Sewage Overflow problems. The HLSS system is developed using several manholes and street catch basins leading to retention ditches and storm ponds.  Notably, the system should be flushed yearly for effective functioning.</w:t>
      </w:r>
    </w:p>
    <w:p w:rsidR="00475FB6" w:rsidRPr="00475FB6" w:rsidRDefault="00475FB6" w:rsidP="00475FB6">
      <w:pPr>
        <w:spacing w:line="480" w:lineRule="auto"/>
        <w:ind w:firstLine="720"/>
        <w:jc w:val="both"/>
        <w:rPr>
          <w:rFonts w:ascii="Times New Roman" w:hAnsi="Times New Roman" w:cs="Times New Roman"/>
          <w:sz w:val="24"/>
          <w:szCs w:val="24"/>
        </w:rPr>
      </w:pPr>
      <w:r w:rsidRPr="00475FB6">
        <w:rPr>
          <w:rFonts w:ascii="Times New Roman" w:hAnsi="Times New Roman" w:cs="Times New Roman"/>
          <w:sz w:val="24"/>
          <w:szCs w:val="24"/>
        </w:rPr>
        <w:t xml:space="preserve"> Storm water management can also be achieved by installing row practices like infiltration basins and rain gardens. Rain gardens should be well designed considering climate conditions and local sedimentation.  Notably, rain gardens are suitable for treating tunnel wash immediately after sedimentation. The primary purpose of using rain gardens is that the runoff is usually led to the bay, thus allowing water to infiltrate in different layers (Robinson et al.,</w:t>
      </w:r>
      <w:r w:rsidR="00AE7B12">
        <w:rPr>
          <w:rFonts w:ascii="Times New Roman" w:hAnsi="Times New Roman" w:cs="Times New Roman"/>
          <w:sz w:val="24"/>
          <w:szCs w:val="24"/>
        </w:rPr>
        <w:t xml:space="preserve"> </w:t>
      </w:r>
      <w:r w:rsidRPr="00475FB6">
        <w:rPr>
          <w:rFonts w:ascii="Times New Roman" w:hAnsi="Times New Roman" w:cs="Times New Roman"/>
          <w:sz w:val="24"/>
          <w:szCs w:val="24"/>
        </w:rPr>
        <w:t xml:space="preserve">2019). Additionally, rain gardens consist of an anaerobic layer at the bottom that facilitates nitrogen's treatment through the denitrification process. Rain gardens aim at treating and not necessarily retaining runoff water in the ditches, ponds, swales and infiltration basins. An infiltration basin is a vegetated area in which </w:t>
      </w:r>
      <w:r w:rsidRPr="00475FB6">
        <w:rPr>
          <w:rFonts w:ascii="Times New Roman" w:hAnsi="Times New Roman" w:cs="Times New Roman"/>
          <w:sz w:val="24"/>
          <w:szCs w:val="24"/>
        </w:rPr>
        <w:lastRenderedPageBreak/>
        <w:t>storm water runoff is usually stored. It is an engineered infrastructure built from impervious and hard materials like concrete. Infiltration basins minimize the volume of runoff in drainage, and they are effective in removing pollutants through the filtering process.</w:t>
      </w:r>
    </w:p>
    <w:p w:rsidR="00475FB6" w:rsidRPr="00475FB6" w:rsidRDefault="00475FB6" w:rsidP="00475FB6">
      <w:pPr>
        <w:spacing w:line="480" w:lineRule="auto"/>
        <w:ind w:firstLine="720"/>
        <w:jc w:val="both"/>
        <w:rPr>
          <w:rFonts w:ascii="Times New Roman" w:hAnsi="Times New Roman" w:cs="Times New Roman"/>
          <w:sz w:val="24"/>
          <w:szCs w:val="24"/>
        </w:rPr>
      </w:pPr>
      <w:r w:rsidRPr="00475FB6">
        <w:rPr>
          <w:rFonts w:ascii="Times New Roman" w:hAnsi="Times New Roman" w:cs="Times New Roman"/>
          <w:sz w:val="24"/>
          <w:szCs w:val="24"/>
        </w:rPr>
        <w:t>To protect communiti</w:t>
      </w:r>
      <w:r w:rsidR="00847EE8">
        <w:rPr>
          <w:rFonts w:ascii="Times New Roman" w:hAnsi="Times New Roman" w:cs="Times New Roman"/>
          <w:sz w:val="24"/>
          <w:szCs w:val="24"/>
        </w:rPr>
        <w:t>es from overland flooding and flooding of well houses</w:t>
      </w:r>
      <w:r w:rsidRPr="00475FB6">
        <w:rPr>
          <w:rFonts w:ascii="Times New Roman" w:hAnsi="Times New Roman" w:cs="Times New Roman"/>
          <w:sz w:val="24"/>
          <w:szCs w:val="24"/>
        </w:rPr>
        <w:t xml:space="preserve">, dual drainage is a suitable method for water management. To evaluate the resiliency of the dual drainage and its control perspective, it is significant to consider how these components interact with one another.  When there is high rainfall, the runoff should be intercepted with a storm sewer system in the inlets to connect it with overland systems. </w:t>
      </w:r>
      <w:r w:rsidR="009A6BD7">
        <w:rPr>
          <w:rFonts w:ascii="Times New Roman" w:hAnsi="Times New Roman" w:cs="Times New Roman"/>
          <w:sz w:val="24"/>
          <w:szCs w:val="24"/>
        </w:rPr>
        <w:t>According to V</w:t>
      </w:r>
      <w:r w:rsidR="00847EE8">
        <w:rPr>
          <w:rFonts w:ascii="Times New Roman" w:hAnsi="Times New Roman" w:cs="Times New Roman"/>
          <w:sz w:val="24"/>
          <w:szCs w:val="24"/>
        </w:rPr>
        <w:t>an Duin et al. (</w:t>
      </w:r>
      <w:r w:rsidRPr="00475FB6">
        <w:rPr>
          <w:rFonts w:ascii="Times New Roman" w:hAnsi="Times New Roman" w:cs="Times New Roman"/>
          <w:sz w:val="24"/>
          <w:szCs w:val="24"/>
        </w:rPr>
        <w:t>2021), an effective overland drain</w:t>
      </w:r>
      <w:r w:rsidR="00DE54AB">
        <w:rPr>
          <w:rFonts w:ascii="Times New Roman" w:hAnsi="Times New Roman" w:cs="Times New Roman"/>
          <w:sz w:val="24"/>
          <w:szCs w:val="24"/>
        </w:rPr>
        <w:t xml:space="preserve">age system should consist of a </w:t>
      </w:r>
      <w:r w:rsidR="00565832">
        <w:rPr>
          <w:rFonts w:ascii="Times New Roman" w:hAnsi="Times New Roman" w:cs="Times New Roman"/>
          <w:sz w:val="24"/>
          <w:szCs w:val="24"/>
        </w:rPr>
        <w:t xml:space="preserve">continuous flow route, </w:t>
      </w:r>
      <w:bookmarkStart w:id="0" w:name="_GoBack"/>
      <w:bookmarkEnd w:id="0"/>
      <w:r w:rsidRPr="00475FB6">
        <w:rPr>
          <w:rFonts w:ascii="Times New Roman" w:hAnsi="Times New Roman" w:cs="Times New Roman"/>
          <w:sz w:val="24"/>
          <w:szCs w:val="24"/>
        </w:rPr>
        <w:t>good setbacks, and appropriate freeboard to design entrance elevations. The freeboard should represent a vertical distinction between the water level and the design event. The setbacks need to represent a horizontal separation from the watercourse. In most cases, the setbacks are applicable in wetlands, lakes, creeks and rivers.  Most drainage models operate effectively on dimensional junctions since flooding risks are evaluated depending on water levels.</w:t>
      </w:r>
    </w:p>
    <w:p w:rsidR="00475FB6" w:rsidRDefault="00475FB6" w:rsidP="00475FB6">
      <w:pPr>
        <w:spacing w:line="480" w:lineRule="auto"/>
        <w:ind w:firstLine="720"/>
        <w:jc w:val="both"/>
        <w:rPr>
          <w:rFonts w:ascii="Times New Roman" w:hAnsi="Times New Roman" w:cs="Times New Roman"/>
          <w:sz w:val="24"/>
          <w:szCs w:val="24"/>
        </w:rPr>
      </w:pPr>
      <w:r w:rsidRPr="00475FB6">
        <w:rPr>
          <w:rFonts w:ascii="Times New Roman" w:hAnsi="Times New Roman" w:cs="Times New Roman"/>
          <w:sz w:val="24"/>
          <w:szCs w:val="24"/>
        </w:rPr>
        <w:t xml:space="preserve"> The degree to which runoff reduction becomes beneficial depends on the implementation. For example, in areas where runoff </w:t>
      </w:r>
      <w:r w:rsidR="00FE7AC1" w:rsidRPr="00475FB6">
        <w:rPr>
          <w:rFonts w:ascii="Times New Roman" w:hAnsi="Times New Roman" w:cs="Times New Roman"/>
          <w:sz w:val="24"/>
          <w:szCs w:val="24"/>
        </w:rPr>
        <w:t>is</w:t>
      </w:r>
      <w:r w:rsidRPr="00475FB6">
        <w:rPr>
          <w:rFonts w:ascii="Times New Roman" w:hAnsi="Times New Roman" w:cs="Times New Roman"/>
          <w:sz w:val="24"/>
          <w:szCs w:val="24"/>
        </w:rPr>
        <w:t xml:space="preserve"> used to reduce contaminant loadings and hydro-modification impacts, there are several benefits of using a dual drainage system (van Duin et </w:t>
      </w:r>
      <w:r w:rsidR="00FE7AC1" w:rsidRPr="00475FB6">
        <w:rPr>
          <w:rFonts w:ascii="Times New Roman" w:hAnsi="Times New Roman" w:cs="Times New Roman"/>
          <w:sz w:val="24"/>
          <w:szCs w:val="24"/>
        </w:rPr>
        <w:t>al.</w:t>
      </w:r>
      <w:r w:rsidRPr="00475FB6">
        <w:rPr>
          <w:rFonts w:ascii="Times New Roman" w:hAnsi="Times New Roman" w:cs="Times New Roman"/>
          <w:sz w:val="24"/>
          <w:szCs w:val="24"/>
        </w:rPr>
        <w:t>,</w:t>
      </w:r>
      <w:r w:rsidR="00C55B3A">
        <w:rPr>
          <w:rFonts w:ascii="Times New Roman" w:hAnsi="Times New Roman" w:cs="Times New Roman"/>
          <w:sz w:val="24"/>
          <w:szCs w:val="24"/>
        </w:rPr>
        <w:t xml:space="preserve"> </w:t>
      </w:r>
      <w:r w:rsidRPr="00475FB6">
        <w:rPr>
          <w:rFonts w:ascii="Times New Roman" w:hAnsi="Times New Roman" w:cs="Times New Roman"/>
          <w:sz w:val="24"/>
          <w:szCs w:val="24"/>
        </w:rPr>
        <w:t>2021).  The combination of green roofs and landscaping methods can successfully prevent pluvial flooding. To protect water resources, infiltration and landscaping methods are crucial as they control creek floods. There should be an increased discharge rate in case of extreme events and runoff retention storage within the catchment areas to accommodate runoff to storms.</w:t>
      </w:r>
    </w:p>
    <w:p w:rsidR="00475FB6" w:rsidRDefault="00475FB6">
      <w:pPr>
        <w:rPr>
          <w:rFonts w:ascii="Times New Roman" w:hAnsi="Times New Roman" w:cs="Times New Roman"/>
          <w:sz w:val="24"/>
          <w:szCs w:val="24"/>
        </w:rPr>
      </w:pPr>
      <w:r>
        <w:rPr>
          <w:rFonts w:ascii="Times New Roman" w:hAnsi="Times New Roman" w:cs="Times New Roman"/>
          <w:sz w:val="24"/>
          <w:szCs w:val="24"/>
        </w:rPr>
        <w:br w:type="page"/>
      </w:r>
    </w:p>
    <w:p w:rsidR="00475FB6" w:rsidRPr="00FE7AC1" w:rsidRDefault="00475FB6" w:rsidP="00FE7AC1">
      <w:pPr>
        <w:spacing w:line="480" w:lineRule="auto"/>
        <w:ind w:left="720" w:hanging="720"/>
        <w:contextualSpacing/>
        <w:jc w:val="center"/>
        <w:rPr>
          <w:rFonts w:ascii="Times New Roman" w:hAnsi="Times New Roman" w:cs="Times New Roman"/>
          <w:b/>
          <w:sz w:val="24"/>
          <w:szCs w:val="24"/>
        </w:rPr>
      </w:pPr>
      <w:r w:rsidRPr="00475FB6">
        <w:rPr>
          <w:rFonts w:ascii="Times New Roman" w:hAnsi="Times New Roman" w:cs="Times New Roman"/>
          <w:b/>
          <w:sz w:val="24"/>
          <w:szCs w:val="24"/>
        </w:rPr>
        <w:lastRenderedPageBreak/>
        <w:t>References</w:t>
      </w:r>
    </w:p>
    <w:p w:rsidR="00475FB6" w:rsidRDefault="00475FB6" w:rsidP="00475FB6">
      <w:pPr>
        <w:spacing w:line="480" w:lineRule="auto"/>
        <w:ind w:left="720" w:hanging="720"/>
        <w:contextualSpacing/>
        <w:rPr>
          <w:rFonts w:ascii="Times New Roman" w:hAnsi="Times New Roman" w:cs="Times New Roman"/>
          <w:sz w:val="24"/>
          <w:szCs w:val="24"/>
        </w:rPr>
      </w:pPr>
      <w:r w:rsidRPr="00206588">
        <w:rPr>
          <w:rFonts w:ascii="Times New Roman" w:hAnsi="Times New Roman" w:cs="Times New Roman"/>
          <w:sz w:val="24"/>
          <w:szCs w:val="24"/>
        </w:rPr>
        <w:t>C</w:t>
      </w:r>
      <w:r>
        <w:rPr>
          <w:rFonts w:ascii="Times New Roman" w:hAnsi="Times New Roman" w:cs="Times New Roman"/>
          <w:color w:val="000000"/>
          <w:sz w:val="24"/>
          <w:szCs w:val="24"/>
          <w:shd w:val="clear" w:color="auto" w:fill="FFFFFF"/>
        </w:rPr>
        <w:t>rownhart, C. (2021</w:t>
      </w:r>
      <w:r w:rsidRPr="00206588">
        <w:rPr>
          <w:rFonts w:ascii="Times New Roman" w:hAnsi="Times New Roman" w:cs="Times New Roman"/>
          <w:color w:val="000000"/>
          <w:sz w:val="24"/>
          <w:szCs w:val="24"/>
          <w:shd w:val="clear" w:color="auto" w:fill="FFFFFF"/>
        </w:rPr>
        <w:t>). </w:t>
      </w:r>
      <w:r w:rsidRPr="00206588">
        <w:rPr>
          <w:rStyle w:val="Emphasis"/>
          <w:rFonts w:ascii="Times New Roman" w:hAnsi="Times New Roman" w:cs="Times New Roman"/>
          <w:color w:val="000000"/>
          <w:sz w:val="24"/>
          <w:szCs w:val="24"/>
          <w:shd w:val="clear" w:color="auto" w:fill="FFFFFF"/>
        </w:rPr>
        <w:t>How Ida dodged NYC’s flood defenses</w:t>
      </w:r>
      <w:r w:rsidRPr="00206588">
        <w:rPr>
          <w:rFonts w:ascii="Times New Roman" w:hAnsi="Times New Roman" w:cs="Times New Roman"/>
          <w:color w:val="000000"/>
          <w:sz w:val="24"/>
          <w:szCs w:val="24"/>
          <w:shd w:val="clear" w:color="auto" w:fill="FFFFFF"/>
        </w:rPr>
        <w:t>. MIT Technology Review. </w:t>
      </w:r>
      <w:hyperlink r:id="rId6" w:history="1">
        <w:r w:rsidRPr="00206588">
          <w:rPr>
            <w:rStyle w:val="Hyperlink"/>
            <w:rFonts w:ascii="Times New Roman" w:hAnsi="Times New Roman" w:cs="Times New Roman"/>
            <w:color w:val="000000"/>
            <w:sz w:val="24"/>
            <w:szCs w:val="24"/>
            <w:shd w:val="clear" w:color="auto" w:fill="FFFFFF"/>
          </w:rPr>
          <w:t>h</w:t>
        </w:r>
        <w:r w:rsidRPr="00475FB6">
          <w:rPr>
            <w:rStyle w:val="Hyperlink"/>
            <w:rFonts w:ascii="Times New Roman" w:hAnsi="Times New Roman" w:cs="Times New Roman"/>
            <w:color w:val="000000"/>
            <w:sz w:val="24"/>
            <w:szCs w:val="24"/>
            <w:u w:val="none"/>
            <w:shd w:val="clear" w:color="auto" w:fill="FFFFFF"/>
          </w:rPr>
          <w:t>ttps://www.technologyreview.com/2021/09/03/1034315/ida-dodged-nyc-flood-defenses-climate-change-storm</w:t>
        </w:r>
        <w:r w:rsidRPr="00206588">
          <w:rPr>
            <w:rStyle w:val="Hyperlink"/>
            <w:rFonts w:ascii="Times New Roman" w:hAnsi="Times New Roman" w:cs="Times New Roman"/>
            <w:color w:val="000000"/>
            <w:sz w:val="24"/>
            <w:szCs w:val="24"/>
            <w:shd w:val="clear" w:color="auto" w:fill="FFFFFF"/>
          </w:rPr>
          <w:t>/</w:t>
        </w:r>
      </w:hyperlink>
    </w:p>
    <w:p w:rsidR="00475FB6" w:rsidRPr="00475FB6" w:rsidRDefault="00475FB6" w:rsidP="00475FB6">
      <w:pPr>
        <w:spacing w:line="480" w:lineRule="auto"/>
        <w:ind w:left="720" w:hanging="720"/>
        <w:contextualSpacing/>
        <w:rPr>
          <w:rFonts w:ascii="Times New Roman" w:hAnsi="Times New Roman" w:cs="Times New Roman"/>
          <w:sz w:val="24"/>
          <w:szCs w:val="24"/>
        </w:rPr>
      </w:pPr>
      <w:r w:rsidRPr="00475FB6">
        <w:rPr>
          <w:rFonts w:ascii="Times New Roman" w:hAnsi="Times New Roman" w:cs="Times New Roman"/>
          <w:color w:val="222222"/>
          <w:sz w:val="24"/>
          <w:szCs w:val="24"/>
          <w:shd w:val="clear" w:color="auto" w:fill="FFFFFF"/>
        </w:rPr>
        <w:t>Robinson, T., Schulte-Herbrüggen, H., Mácsik, J., &amp; Andersson, J. (2019). Rain gardens for storm water management: Potential of rain gardens in a Nordic climate.</w:t>
      </w:r>
    </w:p>
    <w:p w:rsidR="00475FB6" w:rsidRDefault="00475FB6" w:rsidP="00475FB6">
      <w:pPr>
        <w:spacing w:line="480" w:lineRule="auto"/>
        <w:ind w:left="720" w:hanging="720"/>
        <w:contextualSpacing/>
        <w:rPr>
          <w:rFonts w:ascii="Times New Roman" w:hAnsi="Times New Roman" w:cs="Times New Roman"/>
          <w:color w:val="222222"/>
          <w:sz w:val="24"/>
          <w:szCs w:val="24"/>
          <w:shd w:val="clear" w:color="auto" w:fill="FFFFFF"/>
        </w:rPr>
      </w:pPr>
      <w:r w:rsidRPr="00475FB6">
        <w:rPr>
          <w:rFonts w:ascii="Times New Roman" w:hAnsi="Times New Roman" w:cs="Times New Roman"/>
          <w:color w:val="222222"/>
          <w:sz w:val="24"/>
          <w:szCs w:val="24"/>
          <w:shd w:val="clear" w:color="auto" w:fill="FFFFFF"/>
        </w:rPr>
        <w:t xml:space="preserve">Van Duin, B., Zhu, D. Z., Zhang, W. W., Muir, R. J., Johnston, C., Kipkie, C., &amp; Rivard, G. (2021). Towards More Resilient Urban Storm </w:t>
      </w:r>
      <w:r w:rsidR="00F2676F" w:rsidRPr="00475FB6">
        <w:rPr>
          <w:rFonts w:ascii="Times New Roman" w:hAnsi="Times New Roman" w:cs="Times New Roman"/>
          <w:color w:val="222222"/>
          <w:sz w:val="24"/>
          <w:szCs w:val="24"/>
          <w:shd w:val="clear" w:color="auto" w:fill="FFFFFF"/>
        </w:rPr>
        <w:t>Water</w:t>
      </w:r>
      <w:r w:rsidRPr="00475FB6">
        <w:rPr>
          <w:rFonts w:ascii="Times New Roman" w:hAnsi="Times New Roman" w:cs="Times New Roman"/>
          <w:color w:val="222222"/>
          <w:sz w:val="24"/>
          <w:szCs w:val="24"/>
          <w:shd w:val="clear" w:color="auto" w:fill="FFFFFF"/>
        </w:rPr>
        <w:t xml:space="preserve"> Management Systems–Bridging the Gap from Theory to Implementation. </w:t>
      </w:r>
      <w:r w:rsidRPr="00475FB6">
        <w:rPr>
          <w:rFonts w:ascii="Times New Roman" w:hAnsi="Times New Roman" w:cs="Times New Roman"/>
          <w:i/>
          <w:iCs/>
          <w:color w:val="222222"/>
          <w:sz w:val="24"/>
          <w:szCs w:val="24"/>
          <w:shd w:val="clear" w:color="auto" w:fill="FFFFFF"/>
        </w:rPr>
        <w:t>Frontiers in Water</w:t>
      </w:r>
      <w:r w:rsidRPr="00475FB6">
        <w:rPr>
          <w:rFonts w:ascii="Times New Roman" w:hAnsi="Times New Roman" w:cs="Times New Roman"/>
          <w:color w:val="222222"/>
          <w:sz w:val="24"/>
          <w:szCs w:val="24"/>
          <w:shd w:val="clear" w:color="auto" w:fill="FFFFFF"/>
        </w:rPr>
        <w:t>, </w:t>
      </w:r>
      <w:r w:rsidRPr="00475FB6">
        <w:rPr>
          <w:rFonts w:ascii="Times New Roman" w:hAnsi="Times New Roman" w:cs="Times New Roman"/>
          <w:i/>
          <w:iCs/>
          <w:color w:val="222222"/>
          <w:sz w:val="24"/>
          <w:szCs w:val="24"/>
          <w:shd w:val="clear" w:color="auto" w:fill="FFFFFF"/>
        </w:rPr>
        <w:t>3</w:t>
      </w:r>
      <w:r w:rsidRPr="00475FB6">
        <w:rPr>
          <w:rFonts w:ascii="Times New Roman" w:hAnsi="Times New Roman" w:cs="Times New Roman"/>
          <w:color w:val="222222"/>
          <w:sz w:val="24"/>
          <w:szCs w:val="24"/>
          <w:shd w:val="clear" w:color="auto" w:fill="FFFFFF"/>
        </w:rPr>
        <w:t>, 62.</w:t>
      </w:r>
    </w:p>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475FB6" w:rsidP="00475FB6">
      <w:pPr>
        <w:spacing w:line="480" w:lineRule="auto"/>
        <w:jc w:val="both"/>
        <w:rPr>
          <w:rFonts w:ascii="Times New Roman" w:hAnsi="Times New Roman" w:cs="Times New Roman"/>
          <w:sz w:val="24"/>
          <w:szCs w:val="24"/>
        </w:rPr>
      </w:pPr>
    </w:p>
    <w:p w:rsidR="00475FB6" w:rsidRPr="00475FB6" w:rsidRDefault="00475FB6" w:rsidP="00475FB6">
      <w:pPr>
        <w:spacing w:line="480" w:lineRule="auto"/>
        <w:jc w:val="both"/>
        <w:rPr>
          <w:rFonts w:ascii="Times New Roman" w:hAnsi="Times New Roman" w:cs="Times New Roman"/>
          <w:sz w:val="24"/>
          <w:szCs w:val="24"/>
        </w:rPr>
      </w:pPr>
    </w:p>
    <w:p w:rsidR="00363E64" w:rsidRPr="00475FB6" w:rsidRDefault="00475FB6" w:rsidP="00475FB6">
      <w:pPr>
        <w:spacing w:line="480" w:lineRule="auto"/>
        <w:jc w:val="both"/>
        <w:rPr>
          <w:rFonts w:ascii="Times New Roman" w:hAnsi="Times New Roman" w:cs="Times New Roman"/>
          <w:sz w:val="24"/>
          <w:szCs w:val="24"/>
        </w:rPr>
      </w:pPr>
      <w:r w:rsidRPr="00475FB6">
        <w:rPr>
          <w:rFonts w:ascii="Times New Roman" w:hAnsi="Times New Roman" w:cs="Times New Roman"/>
          <w:sz w:val="24"/>
          <w:szCs w:val="24"/>
        </w:rPr>
        <w:t xml:space="preserve">   </w:t>
      </w:r>
    </w:p>
    <w:sectPr w:rsidR="00363E64" w:rsidRPr="00475F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0C5" w:rsidRDefault="009E30C5" w:rsidP="00475FB6">
      <w:pPr>
        <w:spacing w:after="0" w:line="240" w:lineRule="auto"/>
      </w:pPr>
      <w:r>
        <w:separator/>
      </w:r>
    </w:p>
  </w:endnote>
  <w:endnote w:type="continuationSeparator" w:id="0">
    <w:p w:rsidR="009E30C5" w:rsidRDefault="009E30C5" w:rsidP="0047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0C5" w:rsidRDefault="009E30C5" w:rsidP="00475FB6">
      <w:pPr>
        <w:spacing w:after="0" w:line="240" w:lineRule="auto"/>
      </w:pPr>
      <w:r>
        <w:separator/>
      </w:r>
    </w:p>
  </w:footnote>
  <w:footnote w:type="continuationSeparator" w:id="0">
    <w:p w:rsidR="009E30C5" w:rsidRDefault="009E30C5" w:rsidP="00475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818669"/>
      <w:docPartObj>
        <w:docPartGallery w:val="Page Numbers (Top of Page)"/>
        <w:docPartUnique/>
      </w:docPartObj>
    </w:sdtPr>
    <w:sdtEndPr>
      <w:rPr>
        <w:rFonts w:ascii="Times New Roman" w:hAnsi="Times New Roman" w:cs="Times New Roman"/>
        <w:noProof/>
        <w:sz w:val="24"/>
        <w:szCs w:val="24"/>
      </w:rPr>
    </w:sdtEndPr>
    <w:sdtContent>
      <w:p w:rsidR="00475FB6" w:rsidRPr="00FF326E" w:rsidRDefault="00475FB6">
        <w:pPr>
          <w:pStyle w:val="Header"/>
          <w:jc w:val="right"/>
          <w:rPr>
            <w:rFonts w:ascii="Times New Roman" w:hAnsi="Times New Roman" w:cs="Times New Roman"/>
            <w:sz w:val="24"/>
            <w:szCs w:val="24"/>
          </w:rPr>
        </w:pPr>
        <w:r w:rsidRPr="00FF326E">
          <w:rPr>
            <w:rFonts w:ascii="Times New Roman" w:hAnsi="Times New Roman" w:cs="Times New Roman"/>
            <w:sz w:val="24"/>
            <w:szCs w:val="24"/>
          </w:rPr>
          <w:fldChar w:fldCharType="begin"/>
        </w:r>
        <w:r w:rsidRPr="00FF326E">
          <w:rPr>
            <w:rFonts w:ascii="Times New Roman" w:hAnsi="Times New Roman" w:cs="Times New Roman"/>
            <w:sz w:val="24"/>
            <w:szCs w:val="24"/>
          </w:rPr>
          <w:instrText xml:space="preserve"> PAGE   \* MERGEFORMAT </w:instrText>
        </w:r>
        <w:r w:rsidRPr="00FF326E">
          <w:rPr>
            <w:rFonts w:ascii="Times New Roman" w:hAnsi="Times New Roman" w:cs="Times New Roman"/>
            <w:sz w:val="24"/>
            <w:szCs w:val="24"/>
          </w:rPr>
          <w:fldChar w:fldCharType="separate"/>
        </w:r>
        <w:r w:rsidR="00565832">
          <w:rPr>
            <w:rFonts w:ascii="Times New Roman" w:hAnsi="Times New Roman" w:cs="Times New Roman"/>
            <w:noProof/>
            <w:sz w:val="24"/>
            <w:szCs w:val="24"/>
          </w:rPr>
          <w:t>3</w:t>
        </w:r>
        <w:r w:rsidRPr="00FF326E">
          <w:rPr>
            <w:rFonts w:ascii="Times New Roman" w:hAnsi="Times New Roman" w:cs="Times New Roman"/>
            <w:noProof/>
            <w:sz w:val="24"/>
            <w:szCs w:val="24"/>
          </w:rPr>
          <w:fldChar w:fldCharType="end"/>
        </w:r>
      </w:p>
    </w:sdtContent>
  </w:sdt>
  <w:p w:rsidR="00475FB6" w:rsidRDefault="00475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FB6"/>
    <w:rsid w:val="000214E6"/>
    <w:rsid w:val="000B618C"/>
    <w:rsid w:val="0021549B"/>
    <w:rsid w:val="0022540A"/>
    <w:rsid w:val="00355BE3"/>
    <w:rsid w:val="00363E64"/>
    <w:rsid w:val="004336D0"/>
    <w:rsid w:val="00475FB6"/>
    <w:rsid w:val="00565832"/>
    <w:rsid w:val="00823B51"/>
    <w:rsid w:val="00847EE8"/>
    <w:rsid w:val="009508DA"/>
    <w:rsid w:val="009A6BD7"/>
    <w:rsid w:val="009E30C5"/>
    <w:rsid w:val="00AE7B12"/>
    <w:rsid w:val="00C55B3A"/>
    <w:rsid w:val="00DE54AB"/>
    <w:rsid w:val="00F013D5"/>
    <w:rsid w:val="00F2676F"/>
    <w:rsid w:val="00F41434"/>
    <w:rsid w:val="00F535E8"/>
    <w:rsid w:val="00FE7AC1"/>
    <w:rsid w:val="00FF3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9FF16"/>
  <w15:chartTrackingRefBased/>
  <w15:docId w15:val="{F7F39879-C150-4F70-A731-8ADF1E38C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FB6"/>
  </w:style>
  <w:style w:type="paragraph" w:styleId="Footer">
    <w:name w:val="footer"/>
    <w:basedOn w:val="Normal"/>
    <w:link w:val="FooterChar"/>
    <w:uiPriority w:val="99"/>
    <w:unhideWhenUsed/>
    <w:rsid w:val="00475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FB6"/>
  </w:style>
  <w:style w:type="character" w:styleId="Emphasis">
    <w:name w:val="Emphasis"/>
    <w:basedOn w:val="DefaultParagraphFont"/>
    <w:uiPriority w:val="20"/>
    <w:qFormat/>
    <w:rsid w:val="00475FB6"/>
    <w:rPr>
      <w:i/>
      <w:iCs/>
    </w:rPr>
  </w:style>
  <w:style w:type="character" w:styleId="Hyperlink">
    <w:name w:val="Hyperlink"/>
    <w:basedOn w:val="DefaultParagraphFont"/>
    <w:uiPriority w:val="99"/>
    <w:semiHidden/>
    <w:unhideWhenUsed/>
    <w:rsid w:val="00475F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chnologyreview.com/2021/09/03/1034315/ida-dodged-nyc-flood-defenses-climate-change-stor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11</cp:revision>
  <dcterms:created xsi:type="dcterms:W3CDTF">2021-09-19T01:19:00Z</dcterms:created>
  <dcterms:modified xsi:type="dcterms:W3CDTF">2021-09-19T01:20:00Z</dcterms:modified>
</cp:coreProperties>
</file>